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D41410" w:rsidRDefault="00D41410" w:rsidP="0083709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195ED2" w:rsidRDefault="00195ED2" w:rsidP="00195ED2">
      <w:pPr>
        <w:tabs>
          <w:tab w:val="center" w:pos="6480"/>
          <w:tab w:val="left" w:pos="8425"/>
        </w:tabs>
        <w:bidi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3 : 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 :(30→20periodes) </w:t>
      </w:r>
      <w:proofErr w:type="spellStart"/>
      <w:r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-allégés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-2020 _</w:t>
      </w:r>
    </w:p>
    <w:p w:rsidR="00195ED2" w:rsidRDefault="00195ED2" w:rsidP="00195ED2">
      <w:pPr>
        <w:jc w:val="center"/>
        <w:rPr>
          <w:lang w:val="fr-FR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(محاسبة و معلوماتية- أمانة سر- بيع و علاقات - صياغة مجوهرات)</w:t>
      </w:r>
    </w:p>
    <w:p w:rsidR="00195ED2" w:rsidRDefault="00195ED2" w:rsidP="00195ED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D41410" w:rsidRDefault="00837096" w:rsidP="00195ED2">
      <w:pPr>
        <w:spacing w:after="0" w:line="240" w:lineRule="auto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="006515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BT3- 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="00D4141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</w:t>
      </w:r>
      <w:r w:rsid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hapitre 1 </w:t>
      </w:r>
      <w:r w:rsidR="00D4141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: L’alimentation rationnelle et les aliments allégés</w:t>
      </w:r>
    </w:p>
    <w:tbl>
      <w:tblPr>
        <w:tblStyle w:val="TableGrid"/>
        <w:tblpPr w:leftFromText="180" w:rightFromText="180" w:vertAnchor="text" w:horzAnchor="margin" w:tblpXSpec="center" w:tblpY="163"/>
        <w:tblW w:w="15984" w:type="dxa"/>
        <w:tblLook w:val="04A0"/>
      </w:tblPr>
      <w:tblGrid>
        <w:gridCol w:w="5211"/>
        <w:gridCol w:w="5529"/>
        <w:gridCol w:w="5244"/>
      </w:tblGrid>
      <w:tr w:rsidR="00045FD0" w:rsidTr="00045FD0">
        <w:tc>
          <w:tcPr>
            <w:tcW w:w="5211" w:type="dxa"/>
          </w:tcPr>
          <w:p w:rsidR="00045FD0" w:rsidRDefault="00045FD0" w:rsidP="00045F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045FD0" w:rsidRDefault="00045FD0" w:rsidP="00045F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045FD0" w:rsidRDefault="00045FD0" w:rsidP="00045FD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045FD0" w:rsidRPr="008D0920" w:rsidTr="00045FD0">
        <w:tc>
          <w:tcPr>
            <w:tcW w:w="5211" w:type="dxa"/>
          </w:tcPr>
          <w:p w:rsidR="00045FD0" w:rsidRPr="00690794" w:rsidRDefault="00045FD0" w:rsidP="000A41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énergie.</w:t>
            </w:r>
          </w:p>
          <w:p w:rsidR="00045FD0" w:rsidRPr="00690794" w:rsidRDefault="00045FD0" w:rsidP="00EB4BA5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qui déterminent les besoins en azote.</w:t>
            </w:r>
          </w:p>
          <w:p w:rsidR="00045FD0" w:rsidRPr="00690794" w:rsidRDefault="00045FD0" w:rsidP="00EB4BA5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les limites des besoins nutritionnels.</w:t>
            </w:r>
          </w:p>
          <w:p w:rsidR="00045FD0" w:rsidRPr="00690794" w:rsidRDefault="00045FD0" w:rsidP="000A41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Etablir la notion d’apports nutritionnels en : énergie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protéines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lipides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glucides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eaux 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sym w:font="Symbol" w:char="F02D"/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sels minéraux et vitamines.</w:t>
            </w:r>
          </w:p>
          <w:p w:rsidR="00045FD0" w:rsidRPr="00FB359F" w:rsidRDefault="00045FD0" w:rsidP="00EB4BA5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ration alimentaire.</w:t>
            </w:r>
          </w:p>
        </w:tc>
        <w:tc>
          <w:tcPr>
            <w:tcW w:w="5529" w:type="dxa"/>
          </w:tcPr>
          <w:p w:rsidR="00045FD0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Reproduire une ration alimentaire en :Lait,</w:t>
            </w:r>
          </w:p>
          <w:p w:rsidR="00045FD0" w:rsidRPr="00690794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Viandes,poissons, et œufs.</w:t>
            </w:r>
          </w:p>
          <w:p w:rsidR="00045FD0" w:rsidRPr="00690794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Féculents.</w:t>
            </w:r>
          </w:p>
          <w:p w:rsidR="00045FD0" w:rsidRPr="00690794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Légumes et fruits.</w:t>
            </w:r>
          </w:p>
          <w:p w:rsidR="00045FD0" w:rsidRPr="00690794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Corps gras.</w:t>
            </w:r>
          </w:p>
          <w:p w:rsidR="00045FD0" w:rsidRDefault="00045FD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Sucre.</w:t>
            </w:r>
          </w:p>
          <w:p w:rsidR="00594907" w:rsidRPr="00690794" w:rsidRDefault="00594907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47" w:hanging="24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calculer la valeur énergétique des denrées alimentaires en kcal ou KJ</w:t>
            </w:r>
          </w:p>
          <w:p w:rsidR="00045FD0" w:rsidRDefault="00045FD0" w:rsidP="00045FD0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045FD0" w:rsidRPr="00690794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principaux substitues des matières organiques et du saccharose.</w:t>
            </w:r>
          </w:p>
          <w:p w:rsidR="00045FD0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termes diminués, allégés et réduites à la teneur en matières grasses : aux : -produits laitiers</w:t>
            </w:r>
          </w:p>
          <w:p w:rsidR="00045FD0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produits de charcuterie et de salaison</w:t>
            </w:r>
          </w:p>
          <w:p w:rsidR="00045FD0" w:rsidRPr="00690794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69079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sauce à base d’huile.</w:t>
            </w:r>
          </w:p>
          <w:p w:rsidR="00045FD0" w:rsidRPr="001E3CD0" w:rsidRDefault="00045FD0" w:rsidP="00EB4BA5">
            <w:pPr>
              <w:numPr>
                <w:ilvl w:val="0"/>
                <w:numId w:val="44"/>
              </w:numPr>
              <w:ind w:righ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Et d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éterminer ses champs d’applications et les raisons de leurs utilisations.</w:t>
            </w:r>
          </w:p>
          <w:p w:rsidR="00045FD0" w:rsidRDefault="00045FD0" w:rsidP="00045FD0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182B97" w:rsidRDefault="00182B97" w:rsidP="00045FD0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D41410" w:rsidRPr="00C65D0C" w:rsidRDefault="00C65D0C" w:rsidP="00C65D0C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2</w:t>
      </w:r>
      <w:r w:rsidR="00D4141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 : Les techniques de conservation des aliments</w:t>
      </w:r>
    </w:p>
    <w:tbl>
      <w:tblPr>
        <w:tblStyle w:val="TableGrid"/>
        <w:tblW w:w="15734" w:type="dxa"/>
        <w:tblInd w:w="250" w:type="dxa"/>
        <w:tblLook w:val="04A0"/>
      </w:tblPr>
      <w:tblGrid>
        <w:gridCol w:w="4961"/>
        <w:gridCol w:w="5529"/>
        <w:gridCol w:w="5244"/>
      </w:tblGrid>
      <w:tr w:rsidR="00D41410" w:rsidTr="00182B97">
        <w:tc>
          <w:tcPr>
            <w:tcW w:w="4961" w:type="dxa"/>
          </w:tcPr>
          <w:p w:rsidR="00D41410" w:rsidRPr="00797ACB" w:rsidRDefault="00D41410" w:rsidP="00382BE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D41410" w:rsidRPr="00797ACB" w:rsidRDefault="00D41410" w:rsidP="00382BE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4" w:type="dxa"/>
          </w:tcPr>
          <w:p w:rsidR="00D41410" w:rsidRPr="00797ACB" w:rsidRDefault="00D41410" w:rsidP="00382BE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797ACB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D41410" w:rsidRPr="008D0920" w:rsidTr="00182B97">
        <w:tc>
          <w:tcPr>
            <w:tcW w:w="4961" w:type="dxa"/>
          </w:tcPr>
          <w:p w:rsidR="00D41410" w:rsidRPr="00C85176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différentes causes d’altération des aliments.</w:t>
            </w:r>
          </w:p>
          <w:p w:rsidR="00D41410" w:rsidRPr="00C85176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Enumérer les différents procédés physiques de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conservation. </w:t>
            </w:r>
          </w:p>
          <w:p w:rsidR="00D41410" w:rsidRPr="001E3CD0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pasteurisation.</w:t>
            </w:r>
          </w:p>
          <w:p w:rsidR="00D41410" w:rsidRPr="001E3CD0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sens du terme stérilisation.</w:t>
            </w:r>
          </w:p>
          <w:p w:rsidR="00D41410" w:rsidRPr="001E3CD0" w:rsidRDefault="00D41410" w:rsidP="0000110E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méthode d’appertisation.</w:t>
            </w:r>
          </w:p>
          <w:p w:rsidR="00D41410" w:rsidRPr="001E3CD0" w:rsidRDefault="00D41410" w:rsidP="00CA3448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conséquences de l’appertisation sur la valeur nutritionnelle dues aliments.</w:t>
            </w:r>
          </w:p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529" w:type="dxa"/>
          </w:tcPr>
          <w:p w:rsidR="00D41410" w:rsidRPr="00C85176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 les étapes de la congélation.</w:t>
            </w:r>
          </w:p>
          <w:p w:rsidR="00D41410" w:rsidRPr="00C85176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conséquences de la congélation sur les aliments.</w:t>
            </w:r>
          </w:p>
          <w:p w:rsidR="00D41410" w:rsidRPr="00C85176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Montrer l’importance de l’entreposage sur les aliments congelés.</w:t>
            </w:r>
          </w:p>
          <w:p w:rsidR="00D41410" w:rsidRPr="00C85176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Présenter les réglementations qui concernent les produits congelés et surgelés.</w:t>
            </w:r>
          </w:p>
          <w:p w:rsidR="00D41410" w:rsidRPr="001E3CD0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conservat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ion des aliments par la chaleur :</w:t>
            </w:r>
          </w:p>
          <w:p w:rsidR="00D41410" w:rsidRPr="001E3CD0" w:rsidRDefault="00D41410" w:rsidP="0000110E">
            <w:pPr>
              <w:pStyle w:val="ListParagraph"/>
              <w:tabs>
                <w:tab w:val="left" w:pos="284"/>
              </w:tabs>
              <w:ind w:left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asteurisation et stérilisation </w:t>
            </w:r>
          </w:p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:rsidR="00D41410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</w:t>
            </w:r>
            <w:r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térilisation et refroidissement.</w:t>
            </w:r>
          </w:p>
          <w:p w:rsidR="00D41410" w:rsidRPr="00C85176" w:rsidRDefault="00D02DD7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</w:t>
            </w:r>
            <w:r w:rsidR="00D4141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ontrôler lesc</w:t>
            </w:r>
            <w:r w:rsidR="00D41410"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onséquences de l’appertisation</w:t>
            </w:r>
            <w:r w:rsidR="0000110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de blanchiment</w:t>
            </w:r>
            <w:r w:rsidR="00D41410" w:rsidRPr="00C85176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valeur nutritionnelle des aliments.</w:t>
            </w:r>
          </w:p>
          <w:p w:rsidR="00D41410" w:rsidRDefault="00D41410" w:rsidP="00D02DD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Discuter les différences entre :</w:t>
            </w:r>
            <w:r w:rsidR="0000110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réfrigération,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congélation, surgélation, stérilisation, pasteurisation…</w:t>
            </w:r>
          </w:p>
        </w:tc>
      </w:tr>
    </w:tbl>
    <w:p w:rsidR="00D41410" w:rsidRDefault="00C65D0C" w:rsidP="00C65D0C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3</w:t>
      </w:r>
      <w:r w:rsidR="00D4141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 : Les plantes et l’industrie </w:t>
      </w:r>
      <w:proofErr w:type="gramStart"/>
      <w:r w:rsidR="00D41410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chimique</w:t>
      </w:r>
      <w:r w:rsidR="0020662B">
        <w:rPr>
          <w:rFonts w:asciiTheme="majorBidi" w:hAnsiTheme="majorBidi" w:cstheme="majorBidi"/>
          <w:sz w:val="20"/>
          <w:szCs w:val="20"/>
          <w:lang w:val="fr-FR"/>
        </w:rPr>
        <w:t>(</w:t>
      </w:r>
      <w:proofErr w:type="gramEnd"/>
      <w:r w:rsidR="0020662B">
        <w:rPr>
          <w:rFonts w:asciiTheme="majorBidi" w:hAnsiTheme="majorBidi" w:cstheme="majorBidi"/>
          <w:sz w:val="20"/>
          <w:szCs w:val="20"/>
          <w:lang w:val="fr-FR"/>
        </w:rPr>
        <w:t>blé- cacao-ail-tabac)</w:t>
      </w:r>
    </w:p>
    <w:tbl>
      <w:tblPr>
        <w:tblStyle w:val="TableGrid"/>
        <w:tblW w:w="15735" w:type="dxa"/>
        <w:tblInd w:w="250" w:type="dxa"/>
        <w:tblLook w:val="04A0"/>
      </w:tblPr>
      <w:tblGrid>
        <w:gridCol w:w="4961"/>
        <w:gridCol w:w="5529"/>
        <w:gridCol w:w="5245"/>
      </w:tblGrid>
      <w:tr w:rsidR="00D41410" w:rsidTr="00182B97">
        <w:tc>
          <w:tcPr>
            <w:tcW w:w="4961" w:type="dxa"/>
          </w:tcPr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529" w:type="dxa"/>
          </w:tcPr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245" w:type="dxa"/>
          </w:tcPr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D41410" w:rsidRPr="008D0920" w:rsidTr="00182B97">
        <w:tc>
          <w:tcPr>
            <w:tcW w:w="4961" w:type="dxa"/>
          </w:tcPr>
          <w:p w:rsidR="00D41410" w:rsidRDefault="00D41410" w:rsidP="0020662B">
            <w:pPr>
              <w:numPr>
                <w:ilvl w:val="0"/>
                <w:numId w:val="38"/>
              </w:numPr>
              <w:ind w:right="357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trois plantes alimentaires considérées comme aliments complets.</w:t>
            </w:r>
          </w:p>
          <w:p w:rsidR="00D41410" w:rsidRPr="00913122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Citer quelques plantes dangereuses. </w:t>
            </w:r>
          </w:p>
          <w:p w:rsidR="00D41410" w:rsidRPr="00182B97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52EC6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consommation du tabac à la présence de certaines maladies.</w:t>
            </w:r>
          </w:p>
        </w:tc>
        <w:tc>
          <w:tcPr>
            <w:tcW w:w="5529" w:type="dxa"/>
          </w:tcPr>
          <w:p w:rsidR="00D41410" w:rsidRPr="00913122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relation entre le blé et la santé.</w:t>
            </w:r>
          </w:p>
          <w:p w:rsidR="00D41410" w:rsidRPr="00913122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que </w:t>
            </w:r>
            <w:r w:rsidRPr="009131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consommation du tabac à la présence de certaines maladies.</w:t>
            </w:r>
          </w:p>
          <w:p w:rsidR="00D41410" w:rsidRPr="00913122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245" w:type="dxa"/>
          </w:tcPr>
          <w:p w:rsidR="00D41410" w:rsidRPr="00913122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Différencier entre plantes bonnes pour la santé et plantes dangereuses. </w:t>
            </w:r>
          </w:p>
          <w:p w:rsidR="00D41410" w:rsidRPr="00CD2830" w:rsidRDefault="00D41410" w:rsidP="0020662B">
            <w:pPr>
              <w:numPr>
                <w:ilvl w:val="0"/>
                <w:numId w:val="38"/>
              </w:numPr>
              <w:ind w:right="357" w:hanging="35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 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éducteur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 du risque cancéreux et a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méliore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</w:t>
            </w:r>
            <w:r w:rsidRPr="00CD283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la fluidité du sang.</w:t>
            </w:r>
          </w:p>
          <w:p w:rsidR="00D41410" w:rsidRDefault="00D41410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Pr="003C3780" w:rsidRDefault="006E5165" w:rsidP="00837096">
      <w:pPr>
        <w:bidi/>
        <w:spacing w:after="0"/>
        <w:rPr>
          <w:b/>
          <w:bCs/>
          <w:sz w:val="28"/>
          <w:szCs w:val="28"/>
          <w:lang w:val="fr-FR" w:bidi="ar-LB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sectPr w:rsidR="00872613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82B97"/>
    <w:rsid w:val="00194E72"/>
    <w:rsid w:val="00195ED2"/>
    <w:rsid w:val="001A5EFF"/>
    <w:rsid w:val="001B42FE"/>
    <w:rsid w:val="001D1144"/>
    <w:rsid w:val="0020372A"/>
    <w:rsid w:val="0020662B"/>
    <w:rsid w:val="002B0A72"/>
    <w:rsid w:val="002C2494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4740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D0920"/>
    <w:rsid w:val="008D4DC9"/>
    <w:rsid w:val="008F3B25"/>
    <w:rsid w:val="008F718D"/>
    <w:rsid w:val="0090730B"/>
    <w:rsid w:val="00912A25"/>
    <w:rsid w:val="00920DF7"/>
    <w:rsid w:val="009551D8"/>
    <w:rsid w:val="009A7236"/>
    <w:rsid w:val="009B2E22"/>
    <w:rsid w:val="009C6391"/>
    <w:rsid w:val="009E5797"/>
    <w:rsid w:val="009F5386"/>
    <w:rsid w:val="00A27175"/>
    <w:rsid w:val="00A72A67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33776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2020-09-24T17:00:00Z</dcterms:created>
  <dcterms:modified xsi:type="dcterms:W3CDTF">2020-11-02T10:29:00Z</dcterms:modified>
</cp:coreProperties>
</file>